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Projecteur LED sans détecteur</w:t>
      </w:r>
    </w:p>
    <w:p/>
    <w:p>
      <w:pPr/>
      <w:r>
        <w:rPr>
          <w:b/>
        </w:rPr>
        <w:t xml:space="preserve">XLED PRO 240 M</w:t>
      </w:r>
    </w:p>
    <w:p>
      <w:pPr/>
      <w:r>
        <w:rPr>
          <w:b/>
        </w:rPr>
        <w:t xml:space="preserve">anthracite V2</w:t>
      </w:r>
    </w:p>
    <w:p/>
    <w:p>
      <w:pPr/>
      <w:r>
        <w:rPr/>
        <w:t xml:space="preserve">Dimensions (L x l x H): 161 x 180 x 199 mm; Alimentation électrique: 220 – 240 V / 50 – 60 Hz; Puissance: 19,3 W; Mise en réseau possible: Non; Flux lumineux: 2124 lm; Température de couleur: 3000 K; Écart de couleur LED: SDCM3; Avec source: Oui, système d'éclairage LED STEINEL; Ampoule: LED non interchangeable; Durée de vie des LED (25 °C): &gt; 60000; Système de refroidissement des LED: HCMC (High Conductive Magnesium Composite); Avec détecteur de mouvement: Non; Fonction balisage: Non; Éclairage principal réglable: Non; Allumage en douceur: Non; Résistance aux chocs: IK03; Indice de protection: IP44; Classe: II; Température ambiante: -20 – 40 °C; Matériau du boîtier: HCMC; Matériau du cache: Matière plastique opale; Garantie du fabricant: 5 ans; Support mural d'angle inclus: Oui; UC1, poids net: 0,64 kg; Variante: anthracite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068080</w:t>
      </w:r>
    </w:p>
    <w:p>
      <w:r>
        <w:rPr>
          <w:b/>
        </w:rPr>
        <w:t xml:space="preserve">Désignation commande </w:t>
      </w:r>
      <w:r>
        <w:rPr/>
        <w:t xml:space="preserve">XLED PRO 240 M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2021-09-09T01:07:21+02:00</dcterms:created>
  <dcterms:modified xsi:type="dcterms:W3CDTF">2021-09-09T01:07:21+02:00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